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4F" w:rsidRPr="0091304F" w:rsidRDefault="0091304F" w:rsidP="0091304F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1304F">
        <w:rPr>
          <w:rFonts w:ascii="Times New Roman" w:hAnsi="Times New Roman" w:cs="Times New Roman"/>
          <w:b/>
          <w:color w:val="FF0000"/>
          <w:sz w:val="48"/>
          <w:szCs w:val="48"/>
        </w:rPr>
        <w:t>Информация о конкурсе и проходном балле по специальностям среди абитуриентов в 2022 году</w:t>
      </w:r>
    </w:p>
    <w:p w:rsidR="0091304F" w:rsidRDefault="0091304F" w:rsidP="0091304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895"/>
        <w:gridCol w:w="954"/>
        <w:gridCol w:w="768"/>
        <w:gridCol w:w="954"/>
        <w:gridCol w:w="768"/>
        <w:gridCol w:w="954"/>
        <w:gridCol w:w="768"/>
      </w:tblGrid>
      <w:tr w:rsidR="0091304F" w:rsidTr="0091304F">
        <w:tc>
          <w:tcPr>
            <w:tcW w:w="3119" w:type="dxa"/>
            <w:gridSpan w:val="2"/>
            <w:vMerge w:val="restart"/>
          </w:tcPr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751" w:type="dxa"/>
            <w:gridSpan w:val="4"/>
            <w:tcBorders>
              <w:right w:val="double" w:sz="4" w:space="0" w:color="auto"/>
            </w:tcBorders>
          </w:tcPr>
          <w:p w:rsidR="0091304F" w:rsidRP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Дневная (очная) форма получения образования</w:t>
            </w:r>
          </w:p>
        </w:tc>
        <w:tc>
          <w:tcPr>
            <w:tcW w:w="3444" w:type="dxa"/>
            <w:gridSpan w:val="4"/>
            <w:tcBorders>
              <w:left w:val="double" w:sz="4" w:space="0" w:color="auto"/>
            </w:tcBorders>
          </w:tcPr>
          <w:p w:rsidR="0091304F" w:rsidRP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Заочная форма получения образования</w:t>
            </w:r>
          </w:p>
        </w:tc>
      </w:tr>
      <w:tr w:rsidR="0091304F" w:rsidTr="0091304F">
        <w:tc>
          <w:tcPr>
            <w:tcW w:w="3119" w:type="dxa"/>
            <w:gridSpan w:val="2"/>
            <w:vMerge/>
          </w:tcPr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</w:t>
            </w:r>
          </w:p>
        </w:tc>
        <w:tc>
          <w:tcPr>
            <w:tcW w:w="1722" w:type="dxa"/>
            <w:gridSpan w:val="2"/>
            <w:tcBorders>
              <w:righ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на платной основе</w:t>
            </w:r>
          </w:p>
        </w:tc>
        <w:tc>
          <w:tcPr>
            <w:tcW w:w="1722" w:type="dxa"/>
            <w:gridSpan w:val="2"/>
            <w:tcBorders>
              <w:lef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</w:t>
            </w:r>
          </w:p>
        </w:tc>
        <w:tc>
          <w:tcPr>
            <w:tcW w:w="1722" w:type="dxa"/>
            <w:gridSpan w:val="2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на платной основе</w:t>
            </w:r>
          </w:p>
        </w:tc>
      </w:tr>
      <w:tr w:rsidR="0091304F" w:rsidTr="0091304F">
        <w:tc>
          <w:tcPr>
            <w:tcW w:w="3119" w:type="dxa"/>
            <w:gridSpan w:val="2"/>
            <w:vMerge/>
          </w:tcPr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95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954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68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954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68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</w:tr>
      <w:tr w:rsidR="0008190F" w:rsidTr="007F5E46">
        <w:trPr>
          <w:trHeight w:val="420"/>
        </w:trPr>
        <w:tc>
          <w:tcPr>
            <w:tcW w:w="1844" w:type="dxa"/>
            <w:vMerge w:val="restart"/>
          </w:tcPr>
          <w:p w:rsidR="0008190F" w:rsidRPr="00EF43A6" w:rsidRDefault="0008190F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контроль</w:t>
            </w:r>
          </w:p>
        </w:tc>
        <w:tc>
          <w:tcPr>
            <w:tcW w:w="1275" w:type="dxa"/>
          </w:tcPr>
          <w:p w:rsidR="0008190F" w:rsidRPr="006A3FD7" w:rsidRDefault="0008190F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базового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(после 9 классов)</w:t>
            </w:r>
          </w:p>
        </w:tc>
        <w:tc>
          <w:tcPr>
            <w:tcW w:w="113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95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8190F" w:rsidTr="007F5E46">
        <w:trPr>
          <w:trHeight w:val="405"/>
        </w:trPr>
        <w:tc>
          <w:tcPr>
            <w:tcW w:w="1844" w:type="dxa"/>
            <w:vMerge/>
          </w:tcPr>
          <w:p w:rsidR="0008190F" w:rsidRPr="00EF43A6" w:rsidRDefault="0008190F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0F" w:rsidRPr="006A3FD7" w:rsidRDefault="0008190F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среднего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(после 11 классов)</w:t>
            </w:r>
          </w:p>
        </w:tc>
        <w:tc>
          <w:tcPr>
            <w:tcW w:w="113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95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90F" w:rsidTr="007F5E46">
        <w:tc>
          <w:tcPr>
            <w:tcW w:w="1844" w:type="dxa"/>
          </w:tcPr>
          <w:p w:rsidR="0008190F" w:rsidRPr="00EF43A6" w:rsidRDefault="0008190F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программного обеспечения информационных систем</w:t>
            </w:r>
          </w:p>
        </w:tc>
        <w:tc>
          <w:tcPr>
            <w:tcW w:w="1275" w:type="dxa"/>
          </w:tcPr>
          <w:p w:rsidR="0008190F" w:rsidRDefault="0008190F" w:rsidP="007F5E4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базового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9 классов)</w:t>
            </w:r>
          </w:p>
        </w:tc>
        <w:tc>
          <w:tcPr>
            <w:tcW w:w="113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0F" w:rsidTr="007F5E46">
        <w:trPr>
          <w:trHeight w:val="480"/>
        </w:trPr>
        <w:tc>
          <w:tcPr>
            <w:tcW w:w="1844" w:type="dxa"/>
            <w:vMerge w:val="restart"/>
          </w:tcPr>
          <w:p w:rsidR="0008190F" w:rsidRPr="00EF43A6" w:rsidRDefault="0008190F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275" w:type="dxa"/>
          </w:tcPr>
          <w:p w:rsidR="0008190F" w:rsidRPr="006A3FD7" w:rsidRDefault="0008190F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базового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9 классов)</w:t>
            </w:r>
          </w:p>
        </w:tc>
        <w:tc>
          <w:tcPr>
            <w:tcW w:w="113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95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90F" w:rsidTr="007F5E46">
        <w:trPr>
          <w:trHeight w:val="345"/>
        </w:trPr>
        <w:tc>
          <w:tcPr>
            <w:tcW w:w="1844" w:type="dxa"/>
            <w:vMerge/>
          </w:tcPr>
          <w:p w:rsidR="0008190F" w:rsidRPr="00EF43A6" w:rsidRDefault="0008190F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0F" w:rsidRPr="006A3FD7" w:rsidRDefault="0008190F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среднего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11 классов)</w:t>
            </w:r>
          </w:p>
        </w:tc>
        <w:tc>
          <w:tcPr>
            <w:tcW w:w="113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8190F" w:rsidTr="007F5E46">
        <w:trPr>
          <w:trHeight w:val="165"/>
        </w:trPr>
        <w:tc>
          <w:tcPr>
            <w:tcW w:w="1844" w:type="dxa"/>
          </w:tcPr>
          <w:p w:rsidR="0008190F" w:rsidRPr="00EF43A6" w:rsidRDefault="0008190F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75" w:type="dxa"/>
          </w:tcPr>
          <w:p w:rsidR="0008190F" w:rsidRDefault="0008190F" w:rsidP="007F5E4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среднего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11 классов)</w:t>
            </w:r>
          </w:p>
        </w:tc>
        <w:tc>
          <w:tcPr>
            <w:tcW w:w="113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95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68" w:type="dxa"/>
          </w:tcPr>
          <w:p w:rsidR="0008190F" w:rsidRDefault="0008190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91304F" w:rsidRDefault="0091304F" w:rsidP="0091304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1304F" w:rsidRDefault="0091304F"/>
    <w:sectPr w:rsidR="0091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F"/>
    <w:rsid w:val="0008190F"/>
    <w:rsid w:val="007F5E46"/>
    <w:rsid w:val="0091304F"/>
    <w:rsid w:val="00E30F10"/>
    <w:rsid w:val="00E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2023-02-09T10:02:00Z</dcterms:created>
  <dcterms:modified xsi:type="dcterms:W3CDTF">2023-02-09T10:34:00Z</dcterms:modified>
</cp:coreProperties>
</file>