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7E6B" w14:textId="77777777" w:rsidR="003E0371" w:rsidRPr="00FD2E46" w:rsidRDefault="003E0371" w:rsidP="003E0371">
      <w:pPr>
        <w:tabs>
          <w:tab w:val="center" w:pos="7417"/>
        </w:tabs>
        <w:spacing w:after="0" w:line="248" w:lineRule="auto"/>
        <w:ind w:left="-15" w:firstLine="0"/>
        <w:jc w:val="left"/>
        <w:rPr>
          <w:sz w:val="28"/>
          <w:szCs w:val="24"/>
        </w:rPr>
      </w:pPr>
      <w:r>
        <w:rPr>
          <w:sz w:val="22"/>
        </w:rPr>
        <w:t xml:space="preserve">                                                                                                                     </w:t>
      </w:r>
      <w:r w:rsidRPr="00FD2E46">
        <w:rPr>
          <w:szCs w:val="24"/>
        </w:rPr>
        <w:t xml:space="preserve">УТВЕРЖДЕНО </w:t>
      </w:r>
    </w:p>
    <w:p w14:paraId="64598172" w14:textId="77777777" w:rsidR="003E0371" w:rsidRPr="00FD2E46" w:rsidRDefault="003E0371" w:rsidP="003E0371">
      <w:pPr>
        <w:spacing w:after="0" w:line="259" w:lineRule="auto"/>
        <w:ind w:left="10" w:right="1256" w:hanging="10"/>
        <w:jc w:val="center"/>
        <w:rPr>
          <w:sz w:val="28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</w:t>
      </w:r>
      <w:r w:rsidRPr="00FD2E46">
        <w:rPr>
          <w:szCs w:val="24"/>
        </w:rPr>
        <w:t xml:space="preserve">Постановление </w:t>
      </w:r>
    </w:p>
    <w:p w14:paraId="58C7E38E" w14:textId="77777777" w:rsidR="003E0371" w:rsidRPr="00FD2E46" w:rsidRDefault="003E0371" w:rsidP="003E0371">
      <w:pPr>
        <w:spacing w:after="0" w:line="259" w:lineRule="auto"/>
        <w:ind w:left="10" w:right="123" w:hanging="10"/>
        <w:jc w:val="right"/>
        <w:rPr>
          <w:sz w:val="28"/>
          <w:szCs w:val="24"/>
        </w:rPr>
      </w:pPr>
      <w:r>
        <w:rPr>
          <w:szCs w:val="24"/>
        </w:rPr>
        <w:t xml:space="preserve">   </w:t>
      </w:r>
      <w:r w:rsidRPr="00FD2E46">
        <w:rPr>
          <w:szCs w:val="24"/>
        </w:rPr>
        <w:t xml:space="preserve">Министерства образования </w:t>
      </w:r>
    </w:p>
    <w:p w14:paraId="0771A312" w14:textId="77777777" w:rsidR="003E0371" w:rsidRPr="00FD2E46" w:rsidRDefault="003E0371" w:rsidP="003E0371">
      <w:pPr>
        <w:spacing w:after="0" w:line="259" w:lineRule="auto"/>
        <w:ind w:left="10" w:right="673" w:hanging="10"/>
        <w:jc w:val="center"/>
        <w:rPr>
          <w:sz w:val="28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Pr="00FD2E46">
        <w:rPr>
          <w:szCs w:val="24"/>
        </w:rPr>
        <w:t xml:space="preserve">Республики Беларусь </w:t>
      </w:r>
    </w:p>
    <w:p w14:paraId="2D898CE8" w14:textId="77777777" w:rsidR="003E0371" w:rsidRPr="00FD2E46" w:rsidRDefault="003E0371" w:rsidP="003E0371">
      <w:pPr>
        <w:spacing w:after="239" w:line="259" w:lineRule="auto"/>
        <w:ind w:left="10" w:right="1046" w:hanging="10"/>
        <w:jc w:val="center"/>
        <w:rPr>
          <w:sz w:val="28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</w:t>
      </w:r>
      <w:r w:rsidRPr="00FD2E46">
        <w:rPr>
          <w:szCs w:val="24"/>
        </w:rPr>
        <w:t xml:space="preserve">19.08.2022 № 272 </w:t>
      </w:r>
    </w:p>
    <w:p w14:paraId="10EF6FEF" w14:textId="77777777" w:rsidR="003E0371" w:rsidRPr="00FD2E46" w:rsidRDefault="003E0371" w:rsidP="003E0371">
      <w:pPr>
        <w:pStyle w:val="1"/>
        <w:spacing w:after="0"/>
        <w:ind w:left="-5"/>
        <w:rPr>
          <w:sz w:val="28"/>
          <w:szCs w:val="24"/>
        </w:rPr>
      </w:pPr>
      <w:r w:rsidRPr="00FD2E46">
        <w:rPr>
          <w:sz w:val="28"/>
          <w:szCs w:val="24"/>
        </w:rPr>
        <w:t xml:space="preserve">ПОЛОЖЕНИЕ </w:t>
      </w:r>
    </w:p>
    <w:p w14:paraId="4CA5DA85" w14:textId="77777777" w:rsidR="003E0371" w:rsidRDefault="003E0371" w:rsidP="003E0371">
      <w:pPr>
        <w:pStyle w:val="1"/>
        <w:spacing w:after="0"/>
        <w:ind w:left="-5"/>
        <w:rPr>
          <w:sz w:val="28"/>
          <w:szCs w:val="24"/>
        </w:rPr>
      </w:pPr>
      <w:r w:rsidRPr="00FD2E46">
        <w:rPr>
          <w:sz w:val="28"/>
          <w:szCs w:val="24"/>
        </w:rPr>
        <w:t xml:space="preserve">об учебно-методическом объединении </w:t>
      </w:r>
    </w:p>
    <w:p w14:paraId="11BD1116" w14:textId="77777777" w:rsidR="003E0371" w:rsidRPr="00FD2E46" w:rsidRDefault="003E0371" w:rsidP="003E0371">
      <w:pPr>
        <w:pStyle w:val="1"/>
        <w:spacing w:after="0"/>
        <w:ind w:left="-5"/>
        <w:rPr>
          <w:sz w:val="28"/>
          <w:szCs w:val="24"/>
        </w:rPr>
      </w:pPr>
      <w:r w:rsidRPr="00FD2E46">
        <w:rPr>
          <w:sz w:val="28"/>
          <w:szCs w:val="24"/>
        </w:rPr>
        <w:t xml:space="preserve">в сфере среднего специального образования </w:t>
      </w:r>
    </w:p>
    <w:p w14:paraId="1D453AA2" w14:textId="77777777" w:rsidR="003E0371" w:rsidRPr="00FD2E46" w:rsidRDefault="003E0371" w:rsidP="003E0371">
      <w:pPr>
        <w:rPr>
          <w:sz w:val="28"/>
          <w:szCs w:val="24"/>
        </w:rPr>
      </w:pPr>
    </w:p>
    <w:p w14:paraId="03E710D4" w14:textId="00F19FDB" w:rsidR="003E0371" w:rsidRPr="00FD2E46" w:rsidRDefault="003E0371" w:rsidP="003E0371">
      <w:pPr>
        <w:numPr>
          <w:ilvl w:val="0"/>
          <w:numId w:val="1"/>
        </w:numPr>
        <w:rPr>
          <w:sz w:val="28"/>
          <w:szCs w:val="24"/>
        </w:rPr>
      </w:pPr>
      <w:r w:rsidRPr="00FD2E46">
        <w:rPr>
          <w:sz w:val="28"/>
          <w:szCs w:val="24"/>
        </w:rPr>
        <w:t>Настоящее Положение определяет порядок создания и деятельности учебно</w:t>
      </w:r>
      <w:r w:rsidR="00E92AE2">
        <w:rPr>
          <w:sz w:val="28"/>
          <w:szCs w:val="24"/>
        </w:rPr>
        <w:t>-</w:t>
      </w:r>
      <w:r w:rsidRPr="00FD2E46">
        <w:rPr>
          <w:sz w:val="28"/>
          <w:szCs w:val="24"/>
        </w:rPr>
        <w:t xml:space="preserve">методических объединений в сфере среднего специального образования (далее – УМО). </w:t>
      </w:r>
    </w:p>
    <w:p w14:paraId="527D3C6D" w14:textId="77777777" w:rsidR="003E0371" w:rsidRPr="00FD2E46" w:rsidRDefault="003E0371" w:rsidP="003E0371">
      <w:pPr>
        <w:numPr>
          <w:ilvl w:val="0"/>
          <w:numId w:val="1"/>
        </w:numPr>
        <w:rPr>
          <w:sz w:val="28"/>
          <w:szCs w:val="24"/>
        </w:rPr>
      </w:pPr>
      <w:r w:rsidRPr="00FD2E46">
        <w:rPr>
          <w:sz w:val="28"/>
          <w:szCs w:val="24"/>
        </w:rPr>
        <w:t xml:space="preserve">УМО на республиканском и (или) областном (города Минска) уровнях создается для совершенствования научно-методического обеспечения среднего специального образования и подготовки специалистов со средним специальным образованием, рабочих со средним специальным образованием. </w:t>
      </w:r>
    </w:p>
    <w:p w14:paraId="29841045" w14:textId="77777777" w:rsidR="003E0371" w:rsidRPr="00FD2E46" w:rsidRDefault="003E0371" w:rsidP="003E0371">
      <w:pPr>
        <w:numPr>
          <w:ilvl w:val="0"/>
          <w:numId w:val="1"/>
        </w:numPr>
        <w:rPr>
          <w:sz w:val="28"/>
          <w:szCs w:val="24"/>
        </w:rPr>
      </w:pPr>
      <w:r w:rsidRPr="00FD2E46">
        <w:rPr>
          <w:sz w:val="28"/>
          <w:szCs w:val="24"/>
        </w:rPr>
        <w:t xml:space="preserve">УМО в своей деятельности руководствуется Кодексом Республики Беларусь об образовании, настоящим Положением и иными актами законодательства об образовании. </w:t>
      </w:r>
    </w:p>
    <w:p w14:paraId="4A70E568" w14:textId="77777777" w:rsidR="003E0371" w:rsidRPr="00FD2E46" w:rsidRDefault="003E0371" w:rsidP="003E0371">
      <w:pPr>
        <w:numPr>
          <w:ilvl w:val="0"/>
          <w:numId w:val="1"/>
        </w:numPr>
        <w:rPr>
          <w:sz w:val="28"/>
          <w:szCs w:val="24"/>
        </w:rPr>
      </w:pPr>
      <w:r w:rsidRPr="00FD2E46">
        <w:rPr>
          <w:sz w:val="28"/>
          <w:szCs w:val="24"/>
        </w:rPr>
        <w:t xml:space="preserve">Деятельность УМО на республиканском уровне координирует учреждение образования «Республиканский институт профессионального образования», на областном (города Минска) уровне – организация, осуществляющая научно-методическое обеспечение среднего специального образования области (города Минска), или учреждение образования, на которое возложены функции организации, осуществляющей научно-методическое обеспечение образования (далее – организация, осуществляющая научно-методическое обеспечение), которая определяется учредителем учреждений образования или уполномоченным им органом. </w:t>
      </w:r>
    </w:p>
    <w:p w14:paraId="681DA56A" w14:textId="77777777" w:rsidR="003E0371" w:rsidRPr="00FD2E46" w:rsidRDefault="003E0371" w:rsidP="003E0371">
      <w:pPr>
        <w:numPr>
          <w:ilvl w:val="0"/>
          <w:numId w:val="1"/>
        </w:numPr>
        <w:rPr>
          <w:sz w:val="28"/>
          <w:szCs w:val="24"/>
        </w:rPr>
      </w:pPr>
      <w:r w:rsidRPr="00FD2E46">
        <w:rPr>
          <w:sz w:val="28"/>
          <w:szCs w:val="24"/>
        </w:rPr>
        <w:t xml:space="preserve">Для выполнения функций УМО: </w:t>
      </w:r>
    </w:p>
    <w:p w14:paraId="545FBD28" w14:textId="77777777" w:rsidR="003E0371" w:rsidRPr="00FD2E46" w:rsidRDefault="003E0371" w:rsidP="003E0371">
      <w:pPr>
        <w:ind w:left="-15"/>
        <w:rPr>
          <w:sz w:val="28"/>
          <w:szCs w:val="24"/>
        </w:rPr>
      </w:pPr>
      <w:r w:rsidRPr="00FD2E46">
        <w:rPr>
          <w:sz w:val="28"/>
          <w:szCs w:val="24"/>
        </w:rPr>
        <w:t xml:space="preserve">анализирует содержание, участвует в разработке проектов образовательных стандартов среднего специального образования, учебно-программной документации образовательных программ среднего специального образования по закрепленным направлениям образования, специальностям, вносит предложения об их совершенствовании; рекомендует их к внедрению в практику работы учреждений образования (их филиалов, иных обособленных подразделений), реализующих образовательные программы среднего специального образования (далее – учреждения образования); </w:t>
      </w:r>
    </w:p>
    <w:p w14:paraId="77E885B7" w14:textId="77777777" w:rsidR="003E0371" w:rsidRPr="00FD2E46" w:rsidRDefault="003E0371" w:rsidP="003E0371">
      <w:pPr>
        <w:ind w:left="-15"/>
        <w:rPr>
          <w:sz w:val="28"/>
          <w:szCs w:val="24"/>
        </w:rPr>
      </w:pPr>
      <w:r w:rsidRPr="00FD2E46">
        <w:rPr>
          <w:sz w:val="28"/>
          <w:szCs w:val="24"/>
        </w:rPr>
        <w:t xml:space="preserve">анализирует содержание, участвует в разработке предложений по совершенствованию типового учебного плана общеобразовательного компонента среднего специального образования; анализирует программно-планирующую документацию воспитания; </w:t>
      </w:r>
    </w:p>
    <w:p w14:paraId="2E5EA3AF" w14:textId="77777777" w:rsidR="003E0371" w:rsidRPr="00FD2E46" w:rsidRDefault="003E0371" w:rsidP="003E0371">
      <w:pPr>
        <w:ind w:left="-15"/>
        <w:rPr>
          <w:sz w:val="28"/>
          <w:szCs w:val="24"/>
        </w:rPr>
      </w:pPr>
      <w:r w:rsidRPr="00FD2E46">
        <w:rPr>
          <w:sz w:val="28"/>
          <w:szCs w:val="24"/>
        </w:rPr>
        <w:t xml:space="preserve">анализирует учебно-методическую документацию по закрепленным направлениям образования, специальностям, рекомендует их к внедрению в практику работы учреждений образования; анализирует качество структурных </w:t>
      </w:r>
      <w:r w:rsidRPr="00FD2E46">
        <w:rPr>
          <w:sz w:val="28"/>
          <w:szCs w:val="24"/>
        </w:rPr>
        <w:lastRenderedPageBreak/>
        <w:t xml:space="preserve">элементов научно-методического обеспечения среднего специального образования, средств обучения, используемых при реализации образовательных программ среднего специального образования, рекомендует их к внедрению в образовательный процесс при реализации образовательных программ среднего специального образования по закрепленным направлениям образования, специальностям; участвует в разработке проектов программно-планирующей документации воспитания, подготовке аналитических, справочных, информационных и методических материалов, направленных на реализацию государственной молодежной политики в сфере среднего специального образования, вносит предложения по совершенствованию процесса воспитания обучающихся при освоении ими образовательных программ среднего специального образования; участвует в разработке предложений по совершенствованию образовательного процесса при организации обучения лиц с особенностями психофизического развития в учреждениях образования; участвует в рассмотрении предложений по внесению изменений и дополнений в Общегосударственный классификатор Республики Беларусь ОКРБ 011-2022 «Специальности и квалификации», утвержденный постановлением Министерства образования Республики Беларусь от 24 марта 2022 г. № 54; изучает, обобщает и распространяет эффективный опыт учебной, воспитательной и учебно-методической работы по соответствующим направлениям образования, специальностям; разрабатывает рекомендации по совершенствованию образовательного процесса; участвует в планировании, организации и проведении организационно-методических </w:t>
      </w:r>
    </w:p>
    <w:p w14:paraId="7FBA411E" w14:textId="77777777" w:rsidR="003E0371" w:rsidRPr="00FD2E46" w:rsidRDefault="003E0371" w:rsidP="003E0371">
      <w:pPr>
        <w:ind w:left="-15" w:firstLine="0"/>
        <w:rPr>
          <w:sz w:val="28"/>
          <w:szCs w:val="24"/>
        </w:rPr>
      </w:pPr>
      <w:r w:rsidRPr="00FD2E46">
        <w:rPr>
          <w:sz w:val="28"/>
          <w:szCs w:val="24"/>
        </w:rPr>
        <w:t xml:space="preserve">и других образовательных мероприятий в сфере среднего специального образования. </w:t>
      </w:r>
    </w:p>
    <w:p w14:paraId="27612638" w14:textId="77777777" w:rsidR="003E0371" w:rsidRPr="00FD2E46" w:rsidRDefault="003E0371" w:rsidP="003E0371">
      <w:pPr>
        <w:numPr>
          <w:ilvl w:val="0"/>
          <w:numId w:val="2"/>
        </w:numPr>
        <w:ind w:firstLine="279"/>
        <w:rPr>
          <w:sz w:val="28"/>
          <w:szCs w:val="24"/>
        </w:rPr>
      </w:pPr>
      <w:r w:rsidRPr="00FD2E46">
        <w:rPr>
          <w:sz w:val="28"/>
          <w:szCs w:val="24"/>
        </w:rPr>
        <w:t xml:space="preserve">Деятельностью УМО руководит председатель, а в его отсутствие – заместитель председателя. Заместитель председателя и секретарь УМО избираются из числа членов УМО. </w:t>
      </w:r>
    </w:p>
    <w:p w14:paraId="5503F1CF" w14:textId="77777777" w:rsidR="003E0371" w:rsidRPr="00FD2E46" w:rsidRDefault="003E0371" w:rsidP="003E0371">
      <w:pPr>
        <w:ind w:left="-15"/>
        <w:rPr>
          <w:sz w:val="28"/>
          <w:szCs w:val="24"/>
        </w:rPr>
      </w:pPr>
      <w:r w:rsidRPr="00FD2E46">
        <w:rPr>
          <w:sz w:val="28"/>
          <w:szCs w:val="24"/>
        </w:rPr>
        <w:t xml:space="preserve">Перечень УМО по направлениям образования, специальностям, а также председатели УМО утверждаются на республиканском уровне Министерством образования, на областном (города Минска) уровне – учредителем учреждений образования или уполномоченным им органом. </w:t>
      </w:r>
    </w:p>
    <w:p w14:paraId="13606646" w14:textId="77777777" w:rsidR="003E0371" w:rsidRPr="00FD2E46" w:rsidRDefault="003E0371" w:rsidP="003E0371">
      <w:pPr>
        <w:numPr>
          <w:ilvl w:val="0"/>
          <w:numId w:val="2"/>
        </w:numPr>
        <w:ind w:firstLine="279"/>
        <w:rPr>
          <w:sz w:val="28"/>
          <w:szCs w:val="24"/>
        </w:rPr>
      </w:pPr>
      <w:r w:rsidRPr="00FD2E46">
        <w:rPr>
          <w:sz w:val="28"/>
          <w:szCs w:val="24"/>
        </w:rPr>
        <w:t xml:space="preserve">Председатель УМО: определяет состав УМО, направления деятельности УМО, разрабатывает план </w:t>
      </w:r>
    </w:p>
    <w:p w14:paraId="74403743" w14:textId="77777777" w:rsidR="003E0371" w:rsidRPr="00FD2E46" w:rsidRDefault="003E0371" w:rsidP="003E0371">
      <w:pPr>
        <w:ind w:left="-15" w:firstLine="0"/>
        <w:rPr>
          <w:sz w:val="28"/>
          <w:szCs w:val="24"/>
        </w:rPr>
      </w:pPr>
      <w:r w:rsidRPr="00FD2E46">
        <w:rPr>
          <w:sz w:val="28"/>
          <w:szCs w:val="24"/>
        </w:rPr>
        <w:t xml:space="preserve">работы УМО на учебный год, организует его обсуждение на заседании УМО; представляет план работы УМО на учебный год на согласование в организацию, осуществляющую научно-методическое обеспечение соответствующего уровня, координирующую деятельность данного УМО, и на утверждение в Министерство образования – для УМО, созданных на республиканском уровне, учредителю или уполномоченному им органу – для УМО, созданных на областном (города Минска) уровне; создает при необходимости в составе УМО секции по группам специальностей, </w:t>
      </w:r>
    </w:p>
    <w:p w14:paraId="5E94E925" w14:textId="77777777" w:rsidR="003E0371" w:rsidRPr="00FD2E46" w:rsidRDefault="003E0371" w:rsidP="003E0371">
      <w:pPr>
        <w:ind w:left="553" w:hanging="568"/>
        <w:rPr>
          <w:sz w:val="28"/>
          <w:szCs w:val="24"/>
        </w:rPr>
      </w:pPr>
      <w:r w:rsidRPr="00FD2E46">
        <w:rPr>
          <w:sz w:val="28"/>
          <w:szCs w:val="24"/>
        </w:rPr>
        <w:t xml:space="preserve">назначает из числа наиболее опытных педагогических работников руководителей секций; организует и проводит заседания УМО; </w:t>
      </w:r>
    </w:p>
    <w:p w14:paraId="11C10830" w14:textId="77777777" w:rsidR="003E0371" w:rsidRPr="00FD2E46" w:rsidRDefault="003E0371" w:rsidP="003E0371">
      <w:pPr>
        <w:ind w:left="-15"/>
        <w:rPr>
          <w:sz w:val="28"/>
          <w:szCs w:val="24"/>
        </w:rPr>
      </w:pPr>
      <w:r w:rsidRPr="00FD2E46">
        <w:rPr>
          <w:sz w:val="28"/>
          <w:szCs w:val="24"/>
        </w:rPr>
        <w:lastRenderedPageBreak/>
        <w:t xml:space="preserve">привлекает при необходимости педагогических работников учреждений образования, представителей организаций – заказчиков кадров и иных организаций для решения вопросов, относящихся к компетенции объединения. </w:t>
      </w:r>
    </w:p>
    <w:p w14:paraId="3563C173" w14:textId="77777777" w:rsidR="003E0371" w:rsidRPr="00FD2E46" w:rsidRDefault="003E0371" w:rsidP="003E0371">
      <w:pPr>
        <w:ind w:left="568" w:firstLine="0"/>
        <w:rPr>
          <w:sz w:val="28"/>
          <w:szCs w:val="24"/>
        </w:rPr>
      </w:pPr>
      <w:r w:rsidRPr="00FD2E46">
        <w:rPr>
          <w:sz w:val="28"/>
          <w:szCs w:val="24"/>
        </w:rPr>
        <w:t xml:space="preserve">Члены УМО: </w:t>
      </w:r>
    </w:p>
    <w:p w14:paraId="4F013277" w14:textId="77777777" w:rsidR="003E0371" w:rsidRPr="00FD2E46" w:rsidRDefault="003E0371" w:rsidP="003E0371">
      <w:pPr>
        <w:ind w:left="568" w:firstLine="0"/>
        <w:rPr>
          <w:sz w:val="28"/>
          <w:szCs w:val="24"/>
        </w:rPr>
      </w:pPr>
      <w:r w:rsidRPr="00FD2E46">
        <w:rPr>
          <w:sz w:val="28"/>
          <w:szCs w:val="24"/>
        </w:rPr>
        <w:t>анализируют поступающие предложения организаций, осуществляющих научно-</w:t>
      </w:r>
    </w:p>
    <w:p w14:paraId="7BF9E953" w14:textId="77777777" w:rsidR="003E0371" w:rsidRPr="00FD2E46" w:rsidRDefault="003E0371" w:rsidP="003E0371">
      <w:pPr>
        <w:ind w:left="-15" w:firstLine="0"/>
        <w:rPr>
          <w:sz w:val="28"/>
          <w:szCs w:val="24"/>
        </w:rPr>
      </w:pPr>
      <w:r w:rsidRPr="00FD2E46">
        <w:rPr>
          <w:sz w:val="28"/>
          <w:szCs w:val="24"/>
        </w:rPr>
        <w:t xml:space="preserve">методическое обеспечение, а также организаций – заказчиков кадров по вопросам, относящимся к компетенции УМО. </w:t>
      </w:r>
    </w:p>
    <w:p w14:paraId="3D791D26" w14:textId="77777777" w:rsidR="003E0371" w:rsidRPr="00FD2E46" w:rsidRDefault="003E0371" w:rsidP="003E0371">
      <w:pPr>
        <w:spacing w:after="5" w:line="247" w:lineRule="auto"/>
        <w:ind w:left="568" w:right="4019" w:firstLine="0"/>
        <w:jc w:val="left"/>
        <w:rPr>
          <w:sz w:val="28"/>
          <w:szCs w:val="24"/>
        </w:rPr>
      </w:pPr>
      <w:r w:rsidRPr="00FD2E46">
        <w:rPr>
          <w:sz w:val="28"/>
          <w:szCs w:val="24"/>
        </w:rPr>
        <w:t xml:space="preserve">Секретарь УМО: ведет протоколы заседаний УМО; готовит отчеты о работе УМО за учебный год. </w:t>
      </w:r>
    </w:p>
    <w:p w14:paraId="6A60085A" w14:textId="77777777" w:rsidR="003E0371" w:rsidRPr="00FD2E46" w:rsidRDefault="003E0371" w:rsidP="003E0371">
      <w:pPr>
        <w:numPr>
          <w:ilvl w:val="0"/>
          <w:numId w:val="3"/>
        </w:numPr>
        <w:rPr>
          <w:sz w:val="28"/>
          <w:szCs w:val="24"/>
        </w:rPr>
      </w:pPr>
      <w:r w:rsidRPr="00FD2E46">
        <w:rPr>
          <w:sz w:val="28"/>
          <w:szCs w:val="24"/>
        </w:rPr>
        <w:t xml:space="preserve">Заседания УМО проводятся в соответствии с планом работы УМО на учебный год, но не реже двух раз в учебном году. </w:t>
      </w:r>
    </w:p>
    <w:p w14:paraId="012D64D4" w14:textId="77777777" w:rsidR="003E0371" w:rsidRPr="00FD2E46" w:rsidRDefault="003E0371" w:rsidP="003E0371">
      <w:pPr>
        <w:ind w:left="-15"/>
        <w:rPr>
          <w:sz w:val="28"/>
          <w:szCs w:val="24"/>
        </w:rPr>
      </w:pPr>
      <w:r w:rsidRPr="00FD2E46">
        <w:rPr>
          <w:sz w:val="28"/>
          <w:szCs w:val="24"/>
        </w:rPr>
        <w:t xml:space="preserve">Заседание УМО правомочно, если в его работе участвуют более двух третей его членов. Решения принимаются открытым голосованием большинством голосов членов УМО, участвующих в его заседании. В случае равенства голосов решающим является голос председателя УМО. В отсутствие председателя УМО функции исполняет его заместитель. Допускается дистанционное участие членов УМО в заседании с использованием систем видео-конференц-связи, через глобальную компьютерную сеть Интернет. </w:t>
      </w:r>
    </w:p>
    <w:p w14:paraId="4581BD5B" w14:textId="77777777" w:rsidR="003E0371" w:rsidRPr="00FD2E46" w:rsidRDefault="003E0371" w:rsidP="003E0371">
      <w:pPr>
        <w:numPr>
          <w:ilvl w:val="0"/>
          <w:numId w:val="3"/>
        </w:numPr>
        <w:rPr>
          <w:sz w:val="28"/>
          <w:szCs w:val="24"/>
        </w:rPr>
      </w:pPr>
      <w:r w:rsidRPr="00FD2E46">
        <w:rPr>
          <w:sz w:val="28"/>
          <w:szCs w:val="24"/>
        </w:rPr>
        <w:t xml:space="preserve">Решения УМО оформляются в виде протоколов, носят рекомендательный характер и могут учитываться при разработке проектов нормативных правовых актов в сфере среднего специального образования, а также в локальных актах учреждений образования. </w:t>
      </w:r>
    </w:p>
    <w:p w14:paraId="1D4A2993" w14:textId="77777777" w:rsidR="003E0371" w:rsidRPr="00FD2E46" w:rsidRDefault="003E0371" w:rsidP="003E0371">
      <w:pPr>
        <w:spacing w:after="0" w:line="259" w:lineRule="auto"/>
        <w:ind w:left="568" w:firstLine="0"/>
        <w:jc w:val="left"/>
        <w:rPr>
          <w:sz w:val="28"/>
          <w:szCs w:val="24"/>
        </w:rPr>
      </w:pPr>
      <w:r w:rsidRPr="00FD2E46">
        <w:rPr>
          <w:sz w:val="28"/>
          <w:szCs w:val="24"/>
        </w:rPr>
        <w:t xml:space="preserve">  </w:t>
      </w:r>
    </w:p>
    <w:p w14:paraId="41299F5B" w14:textId="77777777" w:rsidR="003E0371" w:rsidRDefault="003E0371" w:rsidP="003E0371">
      <w:pPr>
        <w:tabs>
          <w:tab w:val="center" w:pos="7417"/>
        </w:tabs>
        <w:spacing w:after="110" w:line="248" w:lineRule="auto"/>
        <w:ind w:left="-15" w:firstLine="0"/>
        <w:jc w:val="left"/>
        <w:rPr>
          <w:szCs w:val="24"/>
        </w:rPr>
      </w:pPr>
      <w:r w:rsidRPr="00FD2E46">
        <w:rPr>
          <w:szCs w:val="24"/>
        </w:rPr>
        <w:t xml:space="preserve">  </w:t>
      </w:r>
    </w:p>
    <w:p w14:paraId="24D9F551" w14:textId="77777777" w:rsidR="00515EB5" w:rsidRDefault="00515EB5"/>
    <w:sectPr w:rsidR="0051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4988"/>
    <w:multiLevelType w:val="hybridMultilevel"/>
    <w:tmpl w:val="44F25B68"/>
    <w:lvl w:ilvl="0" w:tplc="1C6CBFC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0D71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2726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6E4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84F9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6FBE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404F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B62AC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247B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CB002F"/>
    <w:multiLevelType w:val="hybridMultilevel"/>
    <w:tmpl w:val="633A005E"/>
    <w:lvl w:ilvl="0" w:tplc="947607F4">
      <w:start w:val="6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6C3A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663B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87EE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6594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A635A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021B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8E6B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43D5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E0FAC"/>
    <w:multiLevelType w:val="hybridMultilevel"/>
    <w:tmpl w:val="E98400CC"/>
    <w:lvl w:ilvl="0" w:tplc="DCD2EB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64AF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27422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6B43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CA67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2212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0B75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E290A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C3D6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9945341">
    <w:abstractNumId w:val="2"/>
  </w:num>
  <w:num w:numId="2" w16cid:durableId="1547790562">
    <w:abstractNumId w:val="1"/>
  </w:num>
  <w:num w:numId="3" w16cid:durableId="187881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3C"/>
    <w:rsid w:val="003E0371"/>
    <w:rsid w:val="00515EB5"/>
    <w:rsid w:val="00A44B3C"/>
    <w:rsid w:val="00E9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7858"/>
  <w15:chartTrackingRefBased/>
  <w15:docId w15:val="{9958E042-E97D-400A-BF09-9146B35C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371"/>
    <w:pPr>
      <w:spacing w:after="3" w:line="237" w:lineRule="auto"/>
      <w:ind w:left="227" w:firstLine="55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3E0371"/>
    <w:pPr>
      <w:keepNext/>
      <w:keepLines/>
      <w:spacing w:after="10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371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2022-11-03T07:25:00Z</dcterms:created>
  <dcterms:modified xsi:type="dcterms:W3CDTF">2024-02-13T05:41:00Z</dcterms:modified>
</cp:coreProperties>
</file>