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4A8" w:rsidRPr="00A334A8" w:rsidRDefault="00A334A8" w:rsidP="00A334A8">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A334A8">
        <w:rPr>
          <w:rFonts w:ascii="Times New Roman" w:eastAsia="Times New Roman" w:hAnsi="Times New Roman" w:cs="Times New Roman"/>
          <w:b/>
          <w:bCs/>
          <w:sz w:val="28"/>
          <w:szCs w:val="28"/>
          <w:lang w:eastAsia="ru-RU"/>
        </w:rPr>
        <w:t>Профилактика противоправного поведения несовершеннолетних</w:t>
      </w:r>
    </w:p>
    <w:p w:rsidR="00A334A8" w:rsidRPr="00A334A8" w:rsidRDefault="00A334A8" w:rsidP="00A334A8">
      <w:pPr>
        <w:spacing w:after="0" w:line="240" w:lineRule="auto"/>
        <w:ind w:firstLine="709"/>
        <w:jc w:val="both"/>
        <w:rPr>
          <w:rFonts w:ascii="Times New Roman" w:eastAsia="Times New Roman" w:hAnsi="Times New Roman" w:cs="Times New Roman"/>
          <w:sz w:val="28"/>
          <w:szCs w:val="28"/>
          <w:lang w:eastAsia="ru-RU"/>
        </w:rPr>
      </w:pPr>
      <w:r w:rsidRPr="00A334A8">
        <w:rPr>
          <w:rFonts w:ascii="Times New Roman" w:eastAsia="Times New Roman" w:hAnsi="Times New Roman" w:cs="Times New Roman"/>
          <w:sz w:val="28"/>
          <w:szCs w:val="28"/>
          <w:lang w:eastAsia="ru-RU"/>
        </w:rPr>
        <w:t xml:space="preserve">Административная ответственность несовершеннолетних наступает с 16 лет, однако законодательством определен ряд правонарушений, за совершение которых ответственность наступает с 14 лет. </w:t>
      </w:r>
      <w:proofErr w:type="gramStart"/>
      <w:r w:rsidRPr="00A334A8">
        <w:rPr>
          <w:rFonts w:ascii="Times New Roman" w:eastAsia="Times New Roman" w:hAnsi="Times New Roman" w:cs="Times New Roman"/>
          <w:sz w:val="28"/>
          <w:szCs w:val="28"/>
          <w:lang w:eastAsia="ru-RU"/>
        </w:rPr>
        <w:t>Например, за умышленное причинение телесного повреждения (штраф от 10 до 30 б.в.), мелкое хищение (штраф от 2 до 30 б.в.), умышленное уничтожение или повреждение имущества (штраф до 50 б.в.), нарушение требований пожарной безопасности в лесах и на торфяниках (штраф до 25 б.в.), жестокое обращение с животными (штраф от 10 до 30 б.в.), мелкое хулиганство (от</w:t>
      </w:r>
      <w:proofErr w:type="gramEnd"/>
      <w:r w:rsidRPr="00A334A8">
        <w:rPr>
          <w:rFonts w:ascii="Times New Roman" w:eastAsia="Times New Roman" w:hAnsi="Times New Roman" w:cs="Times New Roman"/>
          <w:sz w:val="28"/>
          <w:szCs w:val="28"/>
          <w:lang w:eastAsia="ru-RU"/>
        </w:rPr>
        <w:t xml:space="preserve"> </w:t>
      </w:r>
      <w:proofErr w:type="gramStart"/>
      <w:r w:rsidRPr="00A334A8">
        <w:rPr>
          <w:rFonts w:ascii="Times New Roman" w:eastAsia="Times New Roman" w:hAnsi="Times New Roman" w:cs="Times New Roman"/>
          <w:sz w:val="28"/>
          <w:szCs w:val="28"/>
          <w:lang w:eastAsia="ru-RU"/>
        </w:rPr>
        <w:t>2 до 30 б.в.), незаконные действия в отношении холодного оружия (штраф от 2 до 6 б.в.) и другие.</w:t>
      </w:r>
      <w:proofErr w:type="gramEnd"/>
    </w:p>
    <w:p w:rsidR="00A334A8" w:rsidRPr="00A334A8" w:rsidRDefault="00A334A8" w:rsidP="00A334A8">
      <w:pPr>
        <w:spacing w:after="0" w:line="240" w:lineRule="auto"/>
        <w:ind w:firstLine="709"/>
        <w:jc w:val="both"/>
        <w:rPr>
          <w:rFonts w:ascii="Times New Roman" w:eastAsia="Times New Roman" w:hAnsi="Times New Roman" w:cs="Times New Roman"/>
          <w:sz w:val="28"/>
          <w:szCs w:val="28"/>
          <w:lang w:eastAsia="ru-RU"/>
        </w:rPr>
      </w:pPr>
      <w:r w:rsidRPr="00A334A8">
        <w:rPr>
          <w:rFonts w:ascii="Times New Roman" w:eastAsia="Times New Roman" w:hAnsi="Times New Roman" w:cs="Times New Roman"/>
          <w:sz w:val="28"/>
          <w:szCs w:val="28"/>
          <w:lang w:eastAsia="ru-RU"/>
        </w:rPr>
        <w:t>Стоит отметить, что на детей от 14 до 18 лет не может налагаться арест, на детей от 14 до 16 не может налагаться штраф, за исключением случаев, когда они имеют свой доход.</w:t>
      </w:r>
    </w:p>
    <w:p w:rsidR="00A334A8" w:rsidRPr="00A334A8" w:rsidRDefault="00A334A8" w:rsidP="00A334A8">
      <w:pPr>
        <w:spacing w:after="0" w:line="240" w:lineRule="auto"/>
        <w:ind w:firstLine="709"/>
        <w:jc w:val="both"/>
        <w:rPr>
          <w:rFonts w:ascii="Times New Roman" w:eastAsia="Times New Roman" w:hAnsi="Times New Roman" w:cs="Times New Roman"/>
          <w:sz w:val="28"/>
          <w:szCs w:val="28"/>
          <w:lang w:eastAsia="ru-RU"/>
        </w:rPr>
      </w:pPr>
      <w:r w:rsidRPr="00A334A8">
        <w:rPr>
          <w:rFonts w:ascii="Times New Roman" w:eastAsia="Times New Roman" w:hAnsi="Times New Roman" w:cs="Times New Roman"/>
          <w:sz w:val="28"/>
          <w:szCs w:val="28"/>
          <w:lang w:eastAsia="ru-RU"/>
        </w:rPr>
        <w:t>Уголовная ответственность также наступает с 16 лет, за исключением совершения преступлений, ответственность за которые может наступить с 14 лет: убийство, причинение тяжкого или менее тяжкого телесного повреждения, грабеж, кража, разбой, вымогательство, угон транспортного средства, хищение путем использования компьютерной техники, хулиганство, незаконный оборот наркотических средств и другие.</w:t>
      </w:r>
    </w:p>
    <w:p w:rsidR="00A334A8" w:rsidRPr="00A334A8" w:rsidRDefault="00A334A8" w:rsidP="00A334A8">
      <w:pPr>
        <w:spacing w:after="0" w:line="240" w:lineRule="auto"/>
        <w:ind w:firstLine="709"/>
        <w:jc w:val="both"/>
        <w:rPr>
          <w:rFonts w:ascii="Times New Roman" w:eastAsia="Times New Roman" w:hAnsi="Times New Roman" w:cs="Times New Roman"/>
          <w:sz w:val="28"/>
          <w:szCs w:val="28"/>
          <w:lang w:eastAsia="ru-RU"/>
        </w:rPr>
      </w:pPr>
      <w:r w:rsidRPr="00A334A8">
        <w:rPr>
          <w:rFonts w:ascii="Times New Roman" w:eastAsia="Times New Roman" w:hAnsi="Times New Roman" w:cs="Times New Roman"/>
          <w:sz w:val="28"/>
          <w:szCs w:val="28"/>
          <w:lang w:eastAsia="ru-RU"/>
        </w:rPr>
        <w:t xml:space="preserve">Необходимо помнить об </w:t>
      </w:r>
      <w:proofErr w:type="spellStart"/>
      <w:proofErr w:type="gramStart"/>
      <w:r w:rsidRPr="00A334A8">
        <w:rPr>
          <w:rFonts w:ascii="Times New Roman" w:eastAsia="Times New Roman" w:hAnsi="Times New Roman" w:cs="Times New Roman"/>
          <w:sz w:val="28"/>
          <w:szCs w:val="28"/>
          <w:lang w:eastAsia="ru-RU"/>
        </w:rPr>
        <w:t>интернет-безопасности</w:t>
      </w:r>
      <w:proofErr w:type="spellEnd"/>
      <w:proofErr w:type="gramEnd"/>
      <w:r w:rsidRPr="00A334A8">
        <w:rPr>
          <w:rFonts w:ascii="Times New Roman" w:eastAsia="Times New Roman" w:hAnsi="Times New Roman" w:cs="Times New Roman"/>
          <w:sz w:val="28"/>
          <w:szCs w:val="28"/>
          <w:lang w:eastAsia="ru-RU"/>
        </w:rPr>
        <w:t xml:space="preserve"> при общении в социальных сетях: не оставлять личные данные, данные банковских карт посторонним лицам, не переходить по различным ссылкам на посторонние сайты, корректно и вежливо себя вести (при совершении определенных действий, внимательно относиться к призывам, не высказывать оскорбления, угрозы). Такое общение также может повлечь </w:t>
      </w:r>
      <w:proofErr w:type="gramStart"/>
      <w:r w:rsidRPr="00A334A8">
        <w:rPr>
          <w:rFonts w:ascii="Times New Roman" w:eastAsia="Times New Roman" w:hAnsi="Times New Roman" w:cs="Times New Roman"/>
          <w:sz w:val="28"/>
          <w:szCs w:val="28"/>
          <w:lang w:eastAsia="ru-RU"/>
        </w:rPr>
        <w:t>соответствующую</w:t>
      </w:r>
      <w:proofErr w:type="gramEnd"/>
      <w:r w:rsidRPr="00A334A8">
        <w:rPr>
          <w:rFonts w:ascii="Times New Roman" w:eastAsia="Times New Roman" w:hAnsi="Times New Roman" w:cs="Times New Roman"/>
          <w:sz w:val="28"/>
          <w:szCs w:val="28"/>
          <w:lang w:eastAsia="ru-RU"/>
        </w:rPr>
        <w:t xml:space="preserve"> административную или уголовную ответственность.</w:t>
      </w:r>
    </w:p>
    <w:p w:rsidR="00A334A8" w:rsidRPr="00A334A8" w:rsidRDefault="00A334A8" w:rsidP="00A334A8">
      <w:pPr>
        <w:spacing w:after="0" w:line="240" w:lineRule="auto"/>
        <w:ind w:firstLine="709"/>
        <w:jc w:val="both"/>
        <w:rPr>
          <w:rFonts w:ascii="Times New Roman" w:eastAsia="Times New Roman" w:hAnsi="Times New Roman" w:cs="Times New Roman"/>
          <w:sz w:val="28"/>
          <w:szCs w:val="28"/>
          <w:lang w:eastAsia="ru-RU"/>
        </w:rPr>
      </w:pPr>
      <w:r w:rsidRPr="00A334A8">
        <w:rPr>
          <w:rFonts w:ascii="Times New Roman" w:eastAsia="Times New Roman" w:hAnsi="Times New Roman" w:cs="Times New Roman"/>
          <w:sz w:val="28"/>
          <w:szCs w:val="28"/>
          <w:lang w:eastAsia="ru-RU"/>
        </w:rPr>
        <w:t xml:space="preserve">Отдельно стоит остановиться на участии подростков в несанкционированных массовых мероприятиях, других действиях политического характера. Данные действия помимо привлечения к определенной законодательством ответственности, могут привести ребенка к вовлечению его в антиобщественное поведение, к </w:t>
      </w:r>
      <w:proofErr w:type="spellStart"/>
      <w:r w:rsidRPr="00A334A8">
        <w:rPr>
          <w:rFonts w:ascii="Times New Roman" w:eastAsia="Times New Roman" w:hAnsi="Times New Roman" w:cs="Times New Roman"/>
          <w:sz w:val="28"/>
          <w:szCs w:val="28"/>
          <w:lang w:eastAsia="ru-RU"/>
        </w:rPr>
        <w:t>травмированию</w:t>
      </w:r>
      <w:proofErr w:type="spellEnd"/>
      <w:r w:rsidRPr="00A334A8">
        <w:rPr>
          <w:rFonts w:ascii="Times New Roman" w:eastAsia="Times New Roman" w:hAnsi="Times New Roman" w:cs="Times New Roman"/>
          <w:sz w:val="28"/>
          <w:szCs w:val="28"/>
          <w:lang w:eastAsia="ru-RU"/>
        </w:rPr>
        <w:t xml:space="preserve"> в толпе людей. Как правило, несовершеннолетние, узнав о сборе людей в сети Интернет, появлялись в толпе других граждан из интереса к массовости, желания посмотреть на действия сотрудников правоохранительных органов. Вместе с тем данные шествия, митинги, собрания проводились в нарушение требований Закона Республики Беларусь «О массовых мероприятиях в Республике Беларусь» при отсутствии разрешения на эти мероприятия органов власти. Несмотря на то, что такой порядок является международной практикой (США, Великобритания, Германия, Италия, Швейцария), несоблюдение норм действующего законодательства в Республике Беларусь влечет строгую административную ответственность: административный арест (для взрослых) или штраф.</w:t>
      </w:r>
    </w:p>
    <w:p w:rsidR="00A334A8" w:rsidRPr="00A334A8" w:rsidRDefault="00A334A8" w:rsidP="00A334A8">
      <w:pPr>
        <w:spacing w:after="0" w:line="240" w:lineRule="auto"/>
        <w:ind w:firstLine="709"/>
        <w:jc w:val="both"/>
        <w:rPr>
          <w:rFonts w:ascii="Times New Roman" w:eastAsia="Times New Roman" w:hAnsi="Times New Roman" w:cs="Times New Roman"/>
          <w:sz w:val="28"/>
          <w:szCs w:val="28"/>
          <w:lang w:eastAsia="ru-RU"/>
        </w:rPr>
      </w:pPr>
      <w:proofErr w:type="gramStart"/>
      <w:r w:rsidRPr="00A334A8">
        <w:rPr>
          <w:rFonts w:ascii="Times New Roman" w:eastAsia="Times New Roman" w:hAnsi="Times New Roman" w:cs="Times New Roman"/>
          <w:sz w:val="28"/>
          <w:szCs w:val="28"/>
          <w:lang w:eastAsia="ru-RU"/>
        </w:rPr>
        <w:lastRenderedPageBreak/>
        <w:t>Кроме того, законодательством предусмотрена также и уголовная ответственность, квалифицируемая ст.342 УК Республики Беларусь – за организацию и подготовку действий, грубо нарушающих общественный порядок, либо активное участие в них, ст.292 УК Республики Беларусь – за захват зданий и сооружений, ст.310 УК Республики Беларусь – за умышленное блокирование транспортных коммуникаций и др. преступления.</w:t>
      </w:r>
      <w:proofErr w:type="gramEnd"/>
    </w:p>
    <w:p w:rsidR="00A334A8" w:rsidRPr="00A334A8" w:rsidRDefault="00A334A8" w:rsidP="00A334A8">
      <w:pPr>
        <w:spacing w:after="0" w:line="240" w:lineRule="auto"/>
        <w:ind w:firstLine="709"/>
        <w:jc w:val="both"/>
        <w:rPr>
          <w:rFonts w:ascii="Times New Roman" w:eastAsia="Times New Roman" w:hAnsi="Times New Roman" w:cs="Times New Roman"/>
          <w:sz w:val="28"/>
          <w:szCs w:val="28"/>
          <w:lang w:eastAsia="ru-RU"/>
        </w:rPr>
      </w:pPr>
      <w:r w:rsidRPr="00A334A8">
        <w:rPr>
          <w:rFonts w:ascii="Times New Roman" w:eastAsia="Times New Roman" w:hAnsi="Times New Roman" w:cs="Times New Roman"/>
          <w:sz w:val="28"/>
          <w:szCs w:val="28"/>
          <w:lang w:eastAsia="ru-RU"/>
        </w:rPr>
        <w:t>В случае не достижения несовершеннолетним возраста привлечения к ответственности, родители могут быть привлечены к административной ответственности за невыполнение родительских обязанностей.</w:t>
      </w:r>
    </w:p>
    <w:p w:rsidR="00A334A8" w:rsidRPr="00A334A8" w:rsidRDefault="00A334A8" w:rsidP="00A334A8">
      <w:pPr>
        <w:spacing w:after="0" w:line="240" w:lineRule="auto"/>
        <w:ind w:firstLine="709"/>
        <w:jc w:val="both"/>
        <w:rPr>
          <w:rFonts w:ascii="Times New Roman" w:eastAsia="Times New Roman" w:hAnsi="Times New Roman" w:cs="Times New Roman"/>
          <w:sz w:val="28"/>
          <w:szCs w:val="28"/>
          <w:lang w:eastAsia="ru-RU"/>
        </w:rPr>
      </w:pPr>
      <w:r w:rsidRPr="00A334A8">
        <w:rPr>
          <w:rFonts w:ascii="Times New Roman" w:eastAsia="Times New Roman" w:hAnsi="Times New Roman" w:cs="Times New Roman"/>
          <w:sz w:val="28"/>
          <w:szCs w:val="28"/>
          <w:lang w:eastAsia="ru-RU"/>
        </w:rPr>
        <w:t>Кроме того, в отношении несовершеннолетних, совершивших административные правонарушения и преступления, могут применяться следующие меры:</w:t>
      </w:r>
    </w:p>
    <w:p w:rsidR="00A334A8" w:rsidRPr="00A334A8" w:rsidRDefault="00A334A8" w:rsidP="00A334A8">
      <w:pPr>
        <w:spacing w:after="0" w:line="240" w:lineRule="auto"/>
        <w:ind w:firstLine="709"/>
        <w:jc w:val="both"/>
        <w:rPr>
          <w:rFonts w:ascii="Times New Roman" w:eastAsia="Times New Roman" w:hAnsi="Times New Roman" w:cs="Times New Roman"/>
          <w:sz w:val="28"/>
          <w:szCs w:val="28"/>
          <w:lang w:eastAsia="ru-RU"/>
        </w:rPr>
      </w:pPr>
      <w:r w:rsidRPr="00A334A8">
        <w:rPr>
          <w:rFonts w:ascii="Times New Roman" w:eastAsia="Times New Roman" w:hAnsi="Times New Roman" w:cs="Times New Roman"/>
          <w:sz w:val="28"/>
          <w:szCs w:val="28"/>
          <w:lang w:eastAsia="ru-RU"/>
        </w:rPr>
        <w:t>- помещение несовершеннолетнего в специальное учебно-воспитательное учреждение или лечебно-воспитательное учреждение с жесткими режимными условиями пребывания и учебы (Закон Республики Беларусь «Об основах системы профилактики безнадзорности и правонарушений несовершеннолетних»);</w:t>
      </w:r>
    </w:p>
    <w:p w:rsidR="00A334A8" w:rsidRPr="00A334A8" w:rsidRDefault="00A334A8" w:rsidP="00A334A8">
      <w:pPr>
        <w:spacing w:after="0" w:line="240" w:lineRule="auto"/>
        <w:ind w:firstLine="709"/>
        <w:jc w:val="both"/>
        <w:rPr>
          <w:rFonts w:ascii="Times New Roman" w:eastAsia="Times New Roman" w:hAnsi="Times New Roman" w:cs="Times New Roman"/>
          <w:sz w:val="28"/>
          <w:szCs w:val="28"/>
          <w:lang w:eastAsia="ru-RU"/>
        </w:rPr>
      </w:pPr>
      <w:r w:rsidRPr="00A334A8">
        <w:rPr>
          <w:rFonts w:ascii="Times New Roman" w:eastAsia="Times New Roman" w:hAnsi="Times New Roman" w:cs="Times New Roman"/>
          <w:sz w:val="28"/>
          <w:szCs w:val="28"/>
          <w:lang w:eastAsia="ru-RU"/>
        </w:rPr>
        <w:t>- отчисление из учреждения образования (Кодекс Республики Беларусь об образовании);</w:t>
      </w:r>
    </w:p>
    <w:p w:rsidR="00A334A8" w:rsidRPr="00A334A8" w:rsidRDefault="00A334A8" w:rsidP="00A334A8">
      <w:pPr>
        <w:spacing w:after="0" w:line="240" w:lineRule="auto"/>
        <w:ind w:firstLine="709"/>
        <w:jc w:val="both"/>
        <w:rPr>
          <w:rFonts w:ascii="Times New Roman" w:eastAsia="Times New Roman" w:hAnsi="Times New Roman" w:cs="Times New Roman"/>
          <w:sz w:val="28"/>
          <w:szCs w:val="28"/>
          <w:lang w:eastAsia="ru-RU"/>
        </w:rPr>
      </w:pPr>
      <w:r w:rsidRPr="00A334A8">
        <w:rPr>
          <w:rFonts w:ascii="Times New Roman" w:eastAsia="Times New Roman" w:hAnsi="Times New Roman" w:cs="Times New Roman"/>
          <w:sz w:val="28"/>
          <w:szCs w:val="28"/>
          <w:lang w:eastAsia="ru-RU"/>
        </w:rPr>
        <w:t>- принудительное освидетельствование и лечение (Закон Республики Беларусь о здравоохранении, Закон об оказании психиатрической помощи);</w:t>
      </w:r>
    </w:p>
    <w:p w:rsidR="00A334A8" w:rsidRPr="00A334A8" w:rsidRDefault="00A334A8" w:rsidP="00A334A8">
      <w:pPr>
        <w:spacing w:after="0" w:line="240" w:lineRule="auto"/>
        <w:ind w:firstLine="709"/>
        <w:jc w:val="both"/>
        <w:rPr>
          <w:rFonts w:ascii="Times New Roman" w:eastAsia="Times New Roman" w:hAnsi="Times New Roman" w:cs="Times New Roman"/>
          <w:sz w:val="28"/>
          <w:szCs w:val="28"/>
          <w:lang w:eastAsia="ru-RU"/>
        </w:rPr>
      </w:pPr>
      <w:r w:rsidRPr="00A334A8">
        <w:rPr>
          <w:rFonts w:ascii="Times New Roman" w:eastAsia="Times New Roman" w:hAnsi="Times New Roman" w:cs="Times New Roman"/>
          <w:sz w:val="28"/>
          <w:szCs w:val="28"/>
          <w:lang w:eastAsia="ru-RU"/>
        </w:rPr>
        <w:t>- постановка на учет в инспекции по делам несовершеннолетних (органы внутренних дел) с проведением профилактической работы и контролем милиции;</w:t>
      </w:r>
    </w:p>
    <w:p w:rsidR="00A334A8" w:rsidRPr="00A334A8" w:rsidRDefault="00A334A8" w:rsidP="00A334A8">
      <w:pPr>
        <w:spacing w:after="0" w:line="240" w:lineRule="auto"/>
        <w:ind w:firstLine="709"/>
        <w:jc w:val="both"/>
        <w:rPr>
          <w:rFonts w:ascii="Times New Roman" w:eastAsia="Times New Roman" w:hAnsi="Times New Roman" w:cs="Times New Roman"/>
          <w:sz w:val="28"/>
          <w:szCs w:val="28"/>
          <w:lang w:eastAsia="ru-RU"/>
        </w:rPr>
      </w:pPr>
      <w:r w:rsidRPr="00A334A8">
        <w:rPr>
          <w:rFonts w:ascii="Times New Roman" w:eastAsia="Times New Roman" w:hAnsi="Times New Roman" w:cs="Times New Roman"/>
          <w:sz w:val="28"/>
          <w:szCs w:val="28"/>
          <w:lang w:eastAsia="ru-RU"/>
        </w:rPr>
        <w:t>- признание несовершеннолетнего находящимся в социально опасном положении с проведением профилактической работы и контролем семьи учреждением образования совместно с милицией;</w:t>
      </w:r>
    </w:p>
    <w:p w:rsidR="00A334A8" w:rsidRPr="00A334A8" w:rsidRDefault="00A334A8" w:rsidP="00A334A8">
      <w:pPr>
        <w:spacing w:after="0" w:line="240" w:lineRule="auto"/>
        <w:ind w:firstLine="709"/>
        <w:jc w:val="both"/>
        <w:rPr>
          <w:rFonts w:ascii="Times New Roman" w:eastAsia="Times New Roman" w:hAnsi="Times New Roman" w:cs="Times New Roman"/>
          <w:sz w:val="28"/>
          <w:szCs w:val="28"/>
          <w:lang w:eastAsia="ru-RU"/>
        </w:rPr>
      </w:pPr>
      <w:r w:rsidRPr="00A334A8">
        <w:rPr>
          <w:rFonts w:ascii="Times New Roman" w:eastAsia="Times New Roman" w:hAnsi="Times New Roman" w:cs="Times New Roman"/>
          <w:sz w:val="28"/>
          <w:szCs w:val="28"/>
          <w:lang w:eastAsia="ru-RU"/>
        </w:rPr>
        <w:t>- признание подростка нуждающимся в государственной защите с немедленным изъятием ребенка из семьи и помещением в приют;</w:t>
      </w:r>
    </w:p>
    <w:p w:rsidR="00A334A8" w:rsidRPr="00A334A8" w:rsidRDefault="00A334A8" w:rsidP="00A334A8">
      <w:pPr>
        <w:spacing w:after="0" w:line="240" w:lineRule="auto"/>
        <w:ind w:firstLine="709"/>
        <w:jc w:val="both"/>
        <w:rPr>
          <w:rFonts w:ascii="Times New Roman" w:eastAsia="Times New Roman" w:hAnsi="Times New Roman" w:cs="Times New Roman"/>
          <w:sz w:val="28"/>
          <w:szCs w:val="28"/>
          <w:lang w:eastAsia="ru-RU"/>
        </w:rPr>
      </w:pPr>
      <w:r w:rsidRPr="00A334A8">
        <w:rPr>
          <w:rFonts w:ascii="Times New Roman" w:eastAsia="Times New Roman" w:hAnsi="Times New Roman" w:cs="Times New Roman"/>
          <w:sz w:val="28"/>
          <w:szCs w:val="28"/>
          <w:lang w:eastAsia="ru-RU"/>
        </w:rPr>
        <w:t>- лишение родительских прав;</w:t>
      </w:r>
    </w:p>
    <w:p w:rsidR="00A334A8" w:rsidRPr="00A334A8" w:rsidRDefault="00A334A8" w:rsidP="00A334A8">
      <w:pPr>
        <w:spacing w:after="0" w:line="240" w:lineRule="auto"/>
        <w:ind w:firstLine="709"/>
        <w:jc w:val="both"/>
        <w:rPr>
          <w:rFonts w:ascii="Times New Roman" w:eastAsia="Times New Roman" w:hAnsi="Times New Roman" w:cs="Times New Roman"/>
          <w:sz w:val="28"/>
          <w:szCs w:val="28"/>
          <w:lang w:eastAsia="ru-RU"/>
        </w:rPr>
      </w:pPr>
      <w:r w:rsidRPr="00A334A8">
        <w:rPr>
          <w:rFonts w:ascii="Times New Roman" w:eastAsia="Times New Roman" w:hAnsi="Times New Roman" w:cs="Times New Roman"/>
          <w:sz w:val="28"/>
          <w:szCs w:val="28"/>
          <w:lang w:eastAsia="ru-RU"/>
        </w:rPr>
        <w:t>- возможны трудности при трудоустройстве по определенным специальностям (для педагогов, работников физкультуры и спорта, например, нельзя работать, имея судимость, граждане не могут быть трудоустроены в правоохранительные органы, для престижной работы резюме со сведениями о привлечении к административной, уголовной ответственности будет дискредитировать кандидата на должность и т.п.).</w:t>
      </w:r>
    </w:p>
    <w:p w:rsidR="005F54A3" w:rsidRPr="00A334A8" w:rsidRDefault="005F54A3">
      <w:pPr>
        <w:rPr>
          <w:sz w:val="28"/>
          <w:szCs w:val="28"/>
        </w:rPr>
      </w:pPr>
    </w:p>
    <w:sectPr w:rsidR="005F54A3" w:rsidRPr="00A334A8" w:rsidSect="005F54A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34A8"/>
    <w:rsid w:val="005F54A3"/>
    <w:rsid w:val="007704A0"/>
    <w:rsid w:val="00A334A8"/>
    <w:rsid w:val="00F04D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4A3"/>
  </w:style>
  <w:style w:type="paragraph" w:styleId="1">
    <w:name w:val="heading 1"/>
    <w:basedOn w:val="a"/>
    <w:link w:val="10"/>
    <w:uiPriority w:val="9"/>
    <w:qFormat/>
    <w:rsid w:val="00A334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34A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334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334A8"/>
    <w:rPr>
      <w:b/>
      <w:bCs/>
    </w:rPr>
  </w:style>
</w:styles>
</file>

<file path=word/webSettings.xml><?xml version="1.0" encoding="utf-8"?>
<w:webSettings xmlns:r="http://schemas.openxmlformats.org/officeDocument/2006/relationships" xmlns:w="http://schemas.openxmlformats.org/wordprocessingml/2006/main">
  <w:divs>
    <w:div w:id="329187667">
      <w:bodyDiv w:val="1"/>
      <w:marLeft w:val="0"/>
      <w:marRight w:val="0"/>
      <w:marTop w:val="0"/>
      <w:marBottom w:val="0"/>
      <w:divBdr>
        <w:top w:val="none" w:sz="0" w:space="0" w:color="auto"/>
        <w:left w:val="none" w:sz="0" w:space="0" w:color="auto"/>
        <w:bottom w:val="none" w:sz="0" w:space="0" w:color="auto"/>
        <w:right w:val="none" w:sz="0" w:space="0" w:color="auto"/>
      </w:divBdr>
      <w:divsChild>
        <w:div w:id="491793752">
          <w:marLeft w:val="0"/>
          <w:marRight w:val="0"/>
          <w:marTop w:val="0"/>
          <w:marBottom w:val="0"/>
          <w:divBdr>
            <w:top w:val="none" w:sz="0" w:space="0" w:color="auto"/>
            <w:left w:val="none" w:sz="0" w:space="0" w:color="auto"/>
            <w:bottom w:val="none" w:sz="0" w:space="0" w:color="auto"/>
            <w:right w:val="none" w:sz="0" w:space="0" w:color="auto"/>
          </w:divBdr>
          <w:divsChild>
            <w:div w:id="83441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2025-03-21T07:44:00Z</dcterms:created>
  <dcterms:modified xsi:type="dcterms:W3CDTF">2025-03-21T07:48:00Z</dcterms:modified>
</cp:coreProperties>
</file>